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717E" w14:textId="77777777" w:rsidR="00454470" w:rsidRPr="00C161C8" w:rsidRDefault="00454470" w:rsidP="00454470">
      <w:pPr>
        <w:spacing w:after="120"/>
        <w:jc w:val="both"/>
        <w:rPr>
          <w:rFonts w:ascii="Times New Roman" w:hAnsi="Times New Roman" w:cs="Times New Roman"/>
          <w:b/>
          <w:bCs/>
          <w:sz w:val="24"/>
          <w:szCs w:val="24"/>
        </w:rPr>
      </w:pPr>
      <w:r>
        <w:rPr>
          <w:rFonts w:ascii="Times New Roman" w:hAnsi="Times New Roman" w:cs="Times New Roman"/>
          <w:b/>
          <w:bCs/>
          <w:sz w:val="24"/>
          <w:szCs w:val="24"/>
        </w:rPr>
        <w:t>Siseministeerium</w:t>
      </w:r>
    </w:p>
    <w:p w14:paraId="2AADE53D" w14:textId="5054AD49" w:rsidR="00454470" w:rsidRPr="00C161C8" w:rsidRDefault="00454470" w:rsidP="00454470">
      <w:pPr>
        <w:spacing w:after="120"/>
        <w:jc w:val="both"/>
        <w:rPr>
          <w:rFonts w:ascii="Times New Roman" w:hAnsi="Times New Roman" w:cs="Times New Roman"/>
          <w:sz w:val="24"/>
          <w:szCs w:val="24"/>
        </w:rPr>
      </w:pPr>
      <w:r w:rsidRPr="00C161C8">
        <w:rPr>
          <w:rFonts w:ascii="Times New Roman" w:hAnsi="Times New Roman" w:cs="Times New Roman"/>
          <w:sz w:val="24"/>
          <w:szCs w:val="24"/>
        </w:rPr>
        <w:t xml:space="preserve">Edastasite Häirekeskusele arvamuse andmiseks </w:t>
      </w:r>
      <w:r>
        <w:rPr>
          <w:rFonts w:ascii="Times New Roman" w:hAnsi="Times New Roman" w:cs="Times New Roman"/>
          <w:sz w:val="24"/>
          <w:szCs w:val="24"/>
        </w:rPr>
        <w:t>a</w:t>
      </w:r>
      <w:r w:rsidRPr="00454470">
        <w:rPr>
          <w:rFonts w:ascii="Times New Roman" w:hAnsi="Times New Roman" w:cs="Times New Roman"/>
          <w:sz w:val="24"/>
          <w:szCs w:val="24"/>
        </w:rPr>
        <w:t>valiku teenistuse seaduse ja teiste seaduste muutmise seaduse eelnõu</w:t>
      </w:r>
      <w:r w:rsidRPr="00C161C8">
        <w:rPr>
          <w:rFonts w:ascii="Times New Roman" w:hAnsi="Times New Roman" w:cs="Times New Roman"/>
          <w:sz w:val="24"/>
          <w:szCs w:val="24"/>
        </w:rPr>
        <w:t xml:space="preserve"> ja seletuskirja.</w:t>
      </w:r>
    </w:p>
    <w:p w14:paraId="6C400F61" w14:textId="3457F7C6" w:rsidR="00454470" w:rsidRDefault="00454470" w:rsidP="00454470">
      <w:pPr>
        <w:spacing w:after="120"/>
        <w:jc w:val="both"/>
        <w:rPr>
          <w:rFonts w:ascii="Times New Roman" w:hAnsi="Times New Roman" w:cs="Times New Roman"/>
          <w:sz w:val="24"/>
          <w:szCs w:val="24"/>
        </w:rPr>
      </w:pPr>
      <w:r w:rsidRPr="00C161C8">
        <w:rPr>
          <w:rFonts w:ascii="Times New Roman" w:hAnsi="Times New Roman" w:cs="Times New Roman"/>
          <w:sz w:val="24"/>
          <w:szCs w:val="24"/>
        </w:rPr>
        <w:t xml:space="preserve">Häirekeskus on eelnõu läbi vaadanud ja esitame järgnevad märkused ja ettepanekud. Ühtlasi palume edastada Siseministeeriumi poolt </w:t>
      </w:r>
      <w:r>
        <w:rPr>
          <w:rFonts w:ascii="Times New Roman" w:hAnsi="Times New Roman" w:cs="Times New Roman"/>
          <w:sz w:val="24"/>
          <w:szCs w:val="24"/>
        </w:rPr>
        <w:t xml:space="preserve">Rahandusministeeriumile </w:t>
      </w:r>
      <w:r w:rsidRPr="00C161C8">
        <w:rPr>
          <w:rFonts w:ascii="Times New Roman" w:hAnsi="Times New Roman" w:cs="Times New Roman"/>
          <w:sz w:val="24"/>
          <w:szCs w:val="24"/>
        </w:rPr>
        <w:t>edastatava koondtagasiside</w:t>
      </w:r>
      <w:r>
        <w:rPr>
          <w:rFonts w:ascii="Times New Roman" w:hAnsi="Times New Roman" w:cs="Times New Roman"/>
          <w:sz w:val="24"/>
          <w:szCs w:val="24"/>
        </w:rPr>
        <w:t xml:space="preserve"> teadmiseks</w:t>
      </w:r>
      <w:r w:rsidRPr="00C161C8">
        <w:rPr>
          <w:rFonts w:ascii="Times New Roman" w:hAnsi="Times New Roman" w:cs="Times New Roman"/>
          <w:sz w:val="24"/>
          <w:szCs w:val="24"/>
        </w:rPr>
        <w:t>.</w:t>
      </w:r>
    </w:p>
    <w:p w14:paraId="2CF9760F" w14:textId="77777777" w:rsidR="003D7D20" w:rsidRDefault="003D7D20" w:rsidP="00454470">
      <w:pPr>
        <w:spacing w:after="120"/>
        <w:jc w:val="both"/>
        <w:rPr>
          <w:rFonts w:ascii="Times New Roman" w:hAnsi="Times New Roman" w:cs="Times New Roman"/>
          <w:sz w:val="24"/>
          <w:szCs w:val="24"/>
        </w:rPr>
      </w:pPr>
    </w:p>
    <w:p w14:paraId="469119AE" w14:textId="15FFFB63" w:rsidR="00432BD8" w:rsidRDefault="00432BD8" w:rsidP="004B4A1E">
      <w:pPr>
        <w:pStyle w:val="ListParagraph"/>
        <w:numPr>
          <w:ilvl w:val="0"/>
          <w:numId w:val="3"/>
        </w:numPr>
        <w:spacing w:after="120"/>
        <w:ind w:left="426" w:hanging="357"/>
        <w:contextualSpacing w:val="0"/>
        <w:jc w:val="both"/>
        <w:rPr>
          <w:rFonts w:ascii="Times New Roman" w:hAnsi="Times New Roman" w:cs="Times New Roman"/>
          <w:b/>
          <w:bCs/>
          <w:sz w:val="24"/>
          <w:szCs w:val="24"/>
        </w:rPr>
      </w:pPr>
      <w:r>
        <w:rPr>
          <w:rFonts w:ascii="Times New Roman" w:hAnsi="Times New Roman" w:cs="Times New Roman"/>
          <w:b/>
          <w:bCs/>
          <w:sz w:val="24"/>
          <w:szCs w:val="24"/>
        </w:rPr>
        <w:t>Üldised m</w:t>
      </w:r>
      <w:r w:rsidRPr="00432BD8">
        <w:rPr>
          <w:rFonts w:ascii="Times New Roman" w:hAnsi="Times New Roman" w:cs="Times New Roman"/>
          <w:b/>
          <w:bCs/>
          <w:sz w:val="24"/>
          <w:szCs w:val="24"/>
        </w:rPr>
        <w:t xml:space="preserve">ärkused </w:t>
      </w:r>
    </w:p>
    <w:p w14:paraId="146BB9F2" w14:textId="03D5944C" w:rsidR="00432BD8" w:rsidRPr="003D7D20" w:rsidRDefault="00432BD8" w:rsidP="003D7D20">
      <w:pPr>
        <w:pStyle w:val="ListParagraph"/>
        <w:spacing w:after="120"/>
        <w:ind w:left="425"/>
        <w:contextualSpacing w:val="0"/>
        <w:jc w:val="both"/>
        <w:rPr>
          <w:rFonts w:ascii="Times New Roman" w:hAnsi="Times New Roman" w:cs="Times New Roman"/>
          <w:sz w:val="24"/>
          <w:szCs w:val="24"/>
        </w:rPr>
      </w:pPr>
      <w:r w:rsidRPr="004B4A1E">
        <w:rPr>
          <w:rFonts w:ascii="Times New Roman" w:hAnsi="Times New Roman" w:cs="Times New Roman"/>
          <w:sz w:val="24"/>
          <w:szCs w:val="24"/>
        </w:rPr>
        <w:t>Palume läbivalt eelnõu teksti üle vaadata terminoloogia kasutamise ja võrdse kohtlemise</w:t>
      </w:r>
      <w:r w:rsidR="003D7D20">
        <w:rPr>
          <w:rFonts w:ascii="Times New Roman" w:hAnsi="Times New Roman" w:cs="Times New Roman"/>
          <w:sz w:val="24"/>
          <w:szCs w:val="24"/>
        </w:rPr>
        <w:t xml:space="preserve"> </w:t>
      </w:r>
      <w:r w:rsidRPr="004B4A1E">
        <w:rPr>
          <w:rFonts w:ascii="Times New Roman" w:hAnsi="Times New Roman" w:cs="Times New Roman"/>
          <w:sz w:val="24"/>
          <w:szCs w:val="24"/>
        </w:rPr>
        <w:t>põhimõtte valguses</w:t>
      </w:r>
      <w:r w:rsidR="003D7D20">
        <w:rPr>
          <w:rFonts w:ascii="Times New Roman" w:hAnsi="Times New Roman" w:cs="Times New Roman"/>
          <w:sz w:val="24"/>
          <w:szCs w:val="24"/>
        </w:rPr>
        <w:t>,</w:t>
      </w:r>
      <w:r w:rsidR="004B4A1E" w:rsidRPr="004B4A1E">
        <w:rPr>
          <w:rFonts w:ascii="Times New Roman" w:hAnsi="Times New Roman" w:cs="Times New Roman"/>
          <w:sz w:val="24"/>
          <w:szCs w:val="24"/>
        </w:rPr>
        <w:t xml:space="preserve"> võttes aluseks</w:t>
      </w:r>
      <w:r w:rsidR="003D7D20">
        <w:rPr>
          <w:rFonts w:ascii="Times New Roman" w:hAnsi="Times New Roman" w:cs="Times New Roman"/>
          <w:sz w:val="24"/>
          <w:szCs w:val="24"/>
        </w:rPr>
        <w:t>, et</w:t>
      </w:r>
      <w:r w:rsidR="004B4A1E">
        <w:rPr>
          <w:rFonts w:ascii="Times New Roman" w:hAnsi="Times New Roman" w:cs="Times New Roman"/>
          <w:sz w:val="24"/>
          <w:szCs w:val="24"/>
        </w:rPr>
        <w:t xml:space="preserve"> eelnõu eesmärk </w:t>
      </w:r>
      <w:r w:rsidR="003D7D20">
        <w:rPr>
          <w:rFonts w:ascii="Times New Roman" w:hAnsi="Times New Roman" w:cs="Times New Roman"/>
          <w:sz w:val="24"/>
          <w:szCs w:val="24"/>
        </w:rPr>
        <w:t xml:space="preserve">on </w:t>
      </w:r>
      <w:r w:rsidR="004B4A1E">
        <w:rPr>
          <w:rFonts w:ascii="Times New Roman" w:hAnsi="Times New Roman" w:cs="Times New Roman"/>
          <w:sz w:val="24"/>
          <w:szCs w:val="24"/>
        </w:rPr>
        <w:t>ühtlustada</w:t>
      </w:r>
      <w:r w:rsidR="004B4A1E" w:rsidRPr="004B4A1E">
        <w:rPr>
          <w:rFonts w:ascii="Times New Roman" w:hAnsi="Times New Roman" w:cs="Times New Roman"/>
          <w:sz w:val="24"/>
          <w:szCs w:val="24"/>
        </w:rPr>
        <w:t xml:space="preserve"> </w:t>
      </w:r>
      <w:r w:rsidRPr="004B4A1E">
        <w:rPr>
          <w:rFonts w:ascii="Times New Roman" w:hAnsi="Times New Roman" w:cs="Times New Roman"/>
          <w:sz w:val="24"/>
          <w:szCs w:val="24"/>
        </w:rPr>
        <w:t>ametnike</w:t>
      </w:r>
      <w:r w:rsidR="004B4A1E">
        <w:rPr>
          <w:rFonts w:ascii="Times New Roman" w:hAnsi="Times New Roman" w:cs="Times New Roman"/>
          <w:sz w:val="24"/>
          <w:szCs w:val="24"/>
        </w:rPr>
        <w:t>le</w:t>
      </w:r>
      <w:r w:rsidRPr="004B4A1E">
        <w:rPr>
          <w:rFonts w:ascii="Times New Roman" w:hAnsi="Times New Roman" w:cs="Times New Roman"/>
          <w:sz w:val="24"/>
          <w:szCs w:val="24"/>
        </w:rPr>
        <w:t xml:space="preserve"> ja</w:t>
      </w:r>
      <w:r w:rsidR="003D7D20">
        <w:rPr>
          <w:rFonts w:ascii="Times New Roman" w:hAnsi="Times New Roman" w:cs="Times New Roman"/>
          <w:sz w:val="24"/>
          <w:szCs w:val="24"/>
        </w:rPr>
        <w:t xml:space="preserve"> </w:t>
      </w:r>
      <w:r w:rsidRPr="003D7D20">
        <w:rPr>
          <w:rFonts w:ascii="Times New Roman" w:hAnsi="Times New Roman" w:cs="Times New Roman"/>
          <w:sz w:val="24"/>
          <w:szCs w:val="24"/>
        </w:rPr>
        <w:t>ametiasutuste töötajate</w:t>
      </w:r>
      <w:r w:rsidR="004B4A1E" w:rsidRPr="003D7D20">
        <w:rPr>
          <w:rFonts w:ascii="Times New Roman" w:hAnsi="Times New Roman" w:cs="Times New Roman"/>
          <w:sz w:val="24"/>
          <w:szCs w:val="24"/>
        </w:rPr>
        <w:t>le kohalduvat regulatsiooni.</w:t>
      </w:r>
      <w:r w:rsidR="003D7D20">
        <w:rPr>
          <w:rFonts w:ascii="Times New Roman" w:hAnsi="Times New Roman" w:cs="Times New Roman"/>
          <w:sz w:val="24"/>
          <w:szCs w:val="24"/>
        </w:rPr>
        <w:t xml:space="preserve"> Ettepan on kantud tähelepanekust, et esineb sätteid, mille puhul on ametiasutuse töötajale sätte laiendamine põhjendatud, kuid seda ei ole siiski esitatud eelnõud tehtud.</w:t>
      </w:r>
    </w:p>
    <w:p w14:paraId="1510206E" w14:textId="0D52EC66" w:rsidR="00454470" w:rsidRPr="00432BD8" w:rsidRDefault="00454470" w:rsidP="004B4A1E">
      <w:pPr>
        <w:pStyle w:val="ListParagraph"/>
        <w:numPr>
          <w:ilvl w:val="0"/>
          <w:numId w:val="3"/>
        </w:numPr>
        <w:spacing w:after="120"/>
        <w:ind w:left="426" w:hanging="284"/>
        <w:jc w:val="both"/>
        <w:rPr>
          <w:rFonts w:ascii="Times New Roman" w:hAnsi="Times New Roman" w:cs="Times New Roman"/>
          <w:b/>
          <w:bCs/>
          <w:sz w:val="24"/>
          <w:szCs w:val="24"/>
        </w:rPr>
      </w:pPr>
      <w:r w:rsidRPr="00432BD8">
        <w:rPr>
          <w:rFonts w:ascii="Times New Roman" w:hAnsi="Times New Roman" w:cs="Times New Roman"/>
          <w:b/>
          <w:bCs/>
          <w:sz w:val="24"/>
          <w:szCs w:val="24"/>
        </w:rPr>
        <w:t>Märkused eelnõu sätetele ja vastavalt seletuskirja tekstile</w:t>
      </w:r>
    </w:p>
    <w:p w14:paraId="01AB2FB0" w14:textId="2E80B0A5" w:rsidR="004B4A1E" w:rsidRPr="004B4A1E" w:rsidRDefault="004B4A1E" w:rsidP="004B4A1E">
      <w:pPr>
        <w:pStyle w:val="Default"/>
        <w:numPr>
          <w:ilvl w:val="0"/>
          <w:numId w:val="2"/>
        </w:numPr>
        <w:spacing w:after="120"/>
        <w:ind w:left="426" w:hanging="426"/>
        <w:jc w:val="both"/>
        <w:rPr>
          <w:rFonts w:eastAsia="Times New Roman"/>
        </w:rPr>
      </w:pPr>
      <w:r w:rsidRPr="004B4A1E">
        <w:rPr>
          <w:rFonts w:eastAsia="Times New Roman"/>
        </w:rPr>
        <w:t>Eelnõu p 12 kohaselt täiendatakse seaduse 2. peatüki 2. jagu §-ga 20</w:t>
      </w:r>
      <w:r w:rsidRPr="004B4A1E">
        <w:rPr>
          <w:rFonts w:eastAsia="Times New Roman"/>
          <w:vertAlign w:val="superscript"/>
        </w:rPr>
        <w:t>1</w:t>
      </w:r>
      <w:r w:rsidRPr="004B4A1E">
        <w:rPr>
          <w:rFonts w:eastAsia="Times New Roman"/>
        </w:rPr>
        <w:t xml:space="preserve"> järgmises sõnastuses:</w:t>
      </w:r>
    </w:p>
    <w:p w14:paraId="1F5131E1" w14:textId="77777777" w:rsidR="004B4A1E" w:rsidRPr="004B4A1E" w:rsidRDefault="004B4A1E" w:rsidP="004B4A1E">
      <w:pPr>
        <w:pStyle w:val="Default"/>
        <w:spacing w:after="120"/>
        <w:ind w:left="426"/>
        <w:jc w:val="both"/>
        <w:rPr>
          <w:rFonts w:eastAsia="Times New Roman"/>
        </w:rPr>
      </w:pPr>
      <w:r w:rsidRPr="004B4A1E">
        <w:rPr>
          <w:rFonts w:eastAsia="Times New Roman"/>
        </w:rPr>
        <w:t>„§ 20</w:t>
      </w:r>
      <w:r w:rsidRPr="004B4A1E">
        <w:rPr>
          <w:rFonts w:eastAsia="Times New Roman"/>
          <w:vertAlign w:val="superscript"/>
        </w:rPr>
        <w:t>1</w:t>
      </w:r>
      <w:r w:rsidRPr="004B4A1E">
        <w:rPr>
          <w:rFonts w:eastAsia="Times New Roman"/>
        </w:rPr>
        <w:t>. Konkursi korras töökoha täitmine</w:t>
      </w:r>
    </w:p>
    <w:p w14:paraId="08F34E66" w14:textId="77777777" w:rsidR="004B4A1E" w:rsidRPr="004B4A1E" w:rsidRDefault="004B4A1E" w:rsidP="004B4A1E">
      <w:pPr>
        <w:pStyle w:val="Default"/>
        <w:spacing w:after="120"/>
        <w:ind w:left="426"/>
        <w:jc w:val="both"/>
        <w:rPr>
          <w:rFonts w:eastAsia="Times New Roman"/>
        </w:rPr>
      </w:pPr>
      <w:r w:rsidRPr="004B4A1E">
        <w:rPr>
          <w:rFonts w:eastAsia="Times New Roman"/>
        </w:rPr>
        <w:t>Käesolevas jaos sätestatut kohaldatakse ka käesoleva seaduse §-s 6 nimetatud ametiasutuses vaba töökoha täitmisel.“</w:t>
      </w:r>
    </w:p>
    <w:p w14:paraId="7913585F" w14:textId="77777777" w:rsidR="004B4A1E" w:rsidRPr="004B4A1E" w:rsidRDefault="004B4A1E" w:rsidP="004B4A1E">
      <w:pPr>
        <w:pStyle w:val="Default"/>
        <w:spacing w:after="120"/>
        <w:ind w:left="426"/>
        <w:jc w:val="both"/>
        <w:rPr>
          <w:rFonts w:eastAsia="Times New Roman"/>
        </w:rPr>
      </w:pPr>
      <w:r w:rsidRPr="004B4A1E">
        <w:rPr>
          <w:rFonts w:eastAsia="Times New Roman"/>
        </w:rPr>
        <w:t>Seletuskirja kohaselt „peab olema ka töötajate valik tagatud õiglase ja avatud konkursiga ning põhinema kompetentsusel. Selleks et isikutele oleks tagatud võrdne ligipääs ametnikukohtadele ning et valik põhineks kompetentsusel, tuleb sätestada konkursi korraldamise kohustus ning vältida võimalusi konkursi korraldamisest mööda hiilida.“ (lk 10)</w:t>
      </w:r>
    </w:p>
    <w:p w14:paraId="0C60897E" w14:textId="1A05874E" w:rsidR="004B4A1E" w:rsidRDefault="004B4A1E" w:rsidP="004B4A1E">
      <w:pPr>
        <w:pStyle w:val="Default"/>
        <w:spacing w:after="120"/>
        <w:ind w:left="426"/>
        <w:jc w:val="both"/>
        <w:rPr>
          <w:rFonts w:eastAsia="Times New Roman"/>
        </w:rPr>
      </w:pPr>
      <w:r w:rsidRPr="004B4A1E">
        <w:rPr>
          <w:rFonts w:eastAsia="Times New Roman"/>
        </w:rPr>
        <w:t>Nõustume, et kui eesmärk on luu võimalikult ühetaolised alused avalikus teenistuses töötamisele, siis on ka värbamine selle osa. Igakülgselt nõustume, et uue teenistuja valikul on olulise tähtsusega kompetentsuse küsimus. Just sel samal põhjusel ei ole võimalik nõustuda, et avalik konkurss on alati otstarbekas, näiteks olukorras, kus oleks võimalik väga kompetentsele inimesele valdkonnas, kus on vähe eksperte või valdkondliku eriteadmisega isikuid, teha sihtpakkumine, siis seda võimalust enam ei oleks. Otstarbekuse põhimõttele on viidatud ka seletuskirjas muudatuse eesmärgi põhistamisel „</w:t>
      </w:r>
      <w:r w:rsidRPr="004B4A1E">
        <w:rPr>
          <w:rFonts w:eastAsia="Times New Roman"/>
          <w:i/>
          <w:iCs/>
        </w:rPr>
        <w:t>aidata kaasa riigi ressursside otstarbekale kastutamisele</w:t>
      </w:r>
      <w:r w:rsidRPr="004B4A1E">
        <w:rPr>
          <w:rFonts w:eastAsia="Times New Roman"/>
        </w:rPr>
        <w:t>“ ning „</w:t>
      </w:r>
      <w:r w:rsidRPr="004B4A1E">
        <w:rPr>
          <w:rFonts w:eastAsia="Times New Roman"/>
          <w:i/>
          <w:iCs/>
        </w:rPr>
        <w:t>riik peab tulema toime kasvava survega avaliku sektori kulutustele</w:t>
      </w:r>
      <w:r w:rsidRPr="004B4A1E">
        <w:rPr>
          <w:rFonts w:eastAsia="Times New Roman"/>
        </w:rPr>
        <w:t>“ (lk 1).</w:t>
      </w:r>
    </w:p>
    <w:p w14:paraId="51D64A33" w14:textId="055AEDC6" w:rsidR="00454470" w:rsidRPr="00454470" w:rsidRDefault="00454470" w:rsidP="004B4A1E">
      <w:pPr>
        <w:pStyle w:val="Default"/>
        <w:numPr>
          <w:ilvl w:val="0"/>
          <w:numId w:val="2"/>
        </w:numPr>
        <w:spacing w:after="120"/>
        <w:ind w:left="426" w:hanging="426"/>
        <w:jc w:val="both"/>
        <w:rPr>
          <w:rFonts w:eastAsia="Times New Roman"/>
        </w:rPr>
      </w:pPr>
      <w:r>
        <w:rPr>
          <w:rFonts w:eastAsia="Times New Roman"/>
        </w:rPr>
        <w:t>Eelnõu</w:t>
      </w:r>
      <w:r>
        <w:rPr>
          <w:rFonts w:eastAsia="Times New Roman"/>
        </w:rPr>
        <w:t xml:space="preserve"> punkti 36 kohaselt täiendatakse paragrahvi 57 lõikega 1</w:t>
      </w:r>
      <w:r>
        <w:rPr>
          <w:rFonts w:eastAsia="Times New Roman"/>
          <w:vertAlign w:val="superscript"/>
        </w:rPr>
        <w:t>1</w:t>
      </w:r>
      <w:r>
        <w:rPr>
          <w:rFonts w:eastAsia="Times New Roman"/>
        </w:rPr>
        <w:t xml:space="preserve"> järgmises sõnastuses:</w:t>
      </w:r>
    </w:p>
    <w:p w14:paraId="2B5BC2B5" w14:textId="4042B99B" w:rsidR="00454470" w:rsidRDefault="00454470" w:rsidP="004B4A1E">
      <w:pPr>
        <w:pStyle w:val="Default"/>
        <w:spacing w:after="120"/>
        <w:ind w:left="426"/>
        <w:jc w:val="both"/>
      </w:pPr>
      <w:r>
        <w:t>„(1</w:t>
      </w:r>
      <w:r>
        <w:rPr>
          <w:vertAlign w:val="superscript"/>
        </w:rPr>
        <w:t>1</w:t>
      </w:r>
      <w:r>
        <w:t>) Kui ametnikust asendajat ei ole võimalik määrata, võib ülesanded anda ka ametiasutuse töötajale, kes vastab ametnikule ja asendatavale ametikohale esitatavatele nõuetele.“</w:t>
      </w:r>
    </w:p>
    <w:p w14:paraId="6A0D77A1" w14:textId="3AB130E4" w:rsidR="00454470" w:rsidRDefault="00454470" w:rsidP="004B4A1E">
      <w:pPr>
        <w:pStyle w:val="Default"/>
        <w:spacing w:after="120"/>
        <w:ind w:left="426"/>
        <w:jc w:val="both"/>
      </w:pPr>
      <w:r>
        <w:t>Üldreegliks jääb, et puuduva ametniku ülesanded tuleb anda täitmiseks teisele ametnikule. Praktikas on aga ilmnenud, et alati ei ole võimalik leida ametnikust asendajat ning uue ametniku värbamine piisavalt kiiresti ei ole võimalik.</w:t>
      </w:r>
      <w:r>
        <w:t xml:space="preserve"> (seletuskiri, </w:t>
      </w:r>
      <w:r>
        <w:t>lk 14).</w:t>
      </w:r>
    </w:p>
    <w:p w14:paraId="4849A7A5" w14:textId="6F85ACC5" w:rsidR="00454470" w:rsidRDefault="00454470" w:rsidP="004B4A1E">
      <w:pPr>
        <w:pStyle w:val="Default"/>
        <w:spacing w:after="120"/>
        <w:ind w:left="426"/>
        <w:jc w:val="both"/>
      </w:pPr>
      <w:r>
        <w:t xml:space="preserve">Viidatud sättega seonduvalt juhime tähelepanu, et eelnõu </w:t>
      </w:r>
      <w:r>
        <w:t>punktid</w:t>
      </w:r>
      <w:r>
        <w:t>ele</w:t>
      </w:r>
      <w:r>
        <w:t xml:space="preserve"> 34 ja 35 ning ametniku sotsiaalse</w:t>
      </w:r>
      <w:r>
        <w:t>tele</w:t>
      </w:r>
      <w:r>
        <w:t xml:space="preserve"> garantiid</w:t>
      </w:r>
      <w:r>
        <w:t>ele</w:t>
      </w:r>
      <w:r>
        <w:t xml:space="preserve">. Nimetatud sotsiaalsed garantiid on suunatud ametnikele, kuid </w:t>
      </w:r>
      <w:r>
        <w:t>eelnõu</w:t>
      </w:r>
      <w:r>
        <w:t xml:space="preserve"> punkti 36 vaates </w:t>
      </w:r>
      <w:r w:rsidR="004E0600">
        <w:t>peaksid</w:t>
      </w:r>
      <w:r>
        <w:t xml:space="preserve"> vastavad garantiid laiene</w:t>
      </w:r>
      <w:r w:rsidR="004E0600">
        <w:t>ma</w:t>
      </w:r>
      <w:r>
        <w:t xml:space="preserve"> ka punktis 36 nimetatud töötajale</w:t>
      </w:r>
      <w:r w:rsidR="004E0600">
        <w:t>, kellele antakse ametniku ülesanded</w:t>
      </w:r>
      <w:r>
        <w:t xml:space="preserve">. </w:t>
      </w:r>
    </w:p>
    <w:p w14:paraId="162E2E96" w14:textId="5043C4FB" w:rsidR="003E0CEB" w:rsidRPr="003E0CEB" w:rsidRDefault="003E0CEB" w:rsidP="004B4A1E">
      <w:pPr>
        <w:pStyle w:val="ListParagraph"/>
        <w:numPr>
          <w:ilvl w:val="0"/>
          <w:numId w:val="2"/>
        </w:numPr>
        <w:spacing w:after="12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Eelnõu p </w:t>
      </w:r>
      <w:r w:rsidRPr="003E0CEB">
        <w:rPr>
          <w:rFonts w:ascii="Times New Roman" w:hAnsi="Times New Roman" w:cs="Times New Roman"/>
          <w:sz w:val="24"/>
          <w:szCs w:val="24"/>
        </w:rPr>
        <w:t>37</w:t>
      </w:r>
      <w:r>
        <w:rPr>
          <w:rFonts w:ascii="Times New Roman" w:hAnsi="Times New Roman" w:cs="Times New Roman"/>
          <w:sz w:val="24"/>
          <w:szCs w:val="24"/>
        </w:rPr>
        <w:t xml:space="preserve"> kohaselt </w:t>
      </w:r>
      <w:r w:rsidRPr="003E0CEB">
        <w:rPr>
          <w:rFonts w:ascii="Times New Roman" w:hAnsi="Times New Roman" w:cs="Times New Roman"/>
          <w:sz w:val="24"/>
          <w:szCs w:val="24"/>
        </w:rPr>
        <w:t>täiendatakse paragrahvi 57 lõikega 7 järgmises sõnastuses:</w:t>
      </w:r>
    </w:p>
    <w:p w14:paraId="5423EAD0" w14:textId="3C844471" w:rsidR="00454470" w:rsidRDefault="003E0CEB" w:rsidP="004B4A1E">
      <w:pPr>
        <w:pStyle w:val="ListParagraph"/>
        <w:spacing w:after="120"/>
        <w:ind w:left="426"/>
        <w:contextualSpacing w:val="0"/>
        <w:jc w:val="both"/>
        <w:rPr>
          <w:rFonts w:ascii="Times New Roman" w:hAnsi="Times New Roman" w:cs="Times New Roman"/>
          <w:sz w:val="24"/>
          <w:szCs w:val="24"/>
        </w:rPr>
      </w:pPr>
      <w:r w:rsidRPr="003E0CEB">
        <w:rPr>
          <w:rFonts w:ascii="Times New Roman" w:hAnsi="Times New Roman" w:cs="Times New Roman"/>
          <w:sz w:val="24"/>
          <w:szCs w:val="24"/>
        </w:rPr>
        <w:t>„(7) Käesolevas paragrahvis sätestatut kohaldatakse puuduva ametniku ülesandeid täitva</w:t>
      </w:r>
      <w:r>
        <w:rPr>
          <w:rFonts w:ascii="Times New Roman" w:hAnsi="Times New Roman" w:cs="Times New Roman"/>
          <w:sz w:val="24"/>
          <w:szCs w:val="24"/>
        </w:rPr>
        <w:t xml:space="preserve"> </w:t>
      </w:r>
      <w:r w:rsidRPr="003E0CEB">
        <w:rPr>
          <w:rFonts w:ascii="Times New Roman" w:hAnsi="Times New Roman" w:cs="Times New Roman"/>
          <w:sz w:val="24"/>
          <w:szCs w:val="24"/>
        </w:rPr>
        <w:t>töötaja suhtes.“</w:t>
      </w:r>
    </w:p>
    <w:p w14:paraId="46482DCD" w14:textId="1CF6C55E" w:rsidR="003E0CEB" w:rsidRDefault="003E0CEB" w:rsidP="004B4A1E">
      <w:pPr>
        <w:pStyle w:val="ListParagraph"/>
        <w:spacing w:after="120"/>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Seletuskirja kohaselt </w:t>
      </w:r>
      <w:r w:rsidRPr="003E0CEB">
        <w:rPr>
          <w:rFonts w:ascii="Times New Roman" w:hAnsi="Times New Roman" w:cs="Times New Roman"/>
          <w:sz w:val="24"/>
          <w:szCs w:val="24"/>
        </w:rPr>
        <w:t>täiendatakse ATS § 57 lõikega 7, mille kohaselt kohaldatakse töötaja poolt ametniku</w:t>
      </w:r>
      <w:r>
        <w:rPr>
          <w:rFonts w:ascii="Times New Roman" w:hAnsi="Times New Roman" w:cs="Times New Roman"/>
          <w:sz w:val="24"/>
          <w:szCs w:val="24"/>
        </w:rPr>
        <w:t xml:space="preserve"> </w:t>
      </w:r>
      <w:r w:rsidRPr="003E0CEB">
        <w:rPr>
          <w:rFonts w:ascii="Times New Roman" w:hAnsi="Times New Roman" w:cs="Times New Roman"/>
          <w:sz w:val="24"/>
          <w:szCs w:val="24"/>
        </w:rPr>
        <w:t>asendamisele ka ülejäänud tingimusi, mis ATS §-st 57 tulenevad.</w:t>
      </w:r>
    </w:p>
    <w:p w14:paraId="585181FE" w14:textId="7B889B72" w:rsidR="003E0CEB" w:rsidRDefault="003E0CEB" w:rsidP="004B4A1E">
      <w:pPr>
        <w:pStyle w:val="ListParagraph"/>
        <w:spacing w:after="120"/>
        <w:ind w:left="426"/>
        <w:contextualSpacing w:val="0"/>
        <w:jc w:val="both"/>
        <w:rPr>
          <w:rFonts w:ascii="Times New Roman" w:hAnsi="Times New Roman" w:cs="Times New Roman"/>
          <w:sz w:val="24"/>
          <w:szCs w:val="24"/>
        </w:rPr>
      </w:pPr>
      <w:r>
        <w:rPr>
          <w:rFonts w:ascii="Times New Roman" w:hAnsi="Times New Roman" w:cs="Times New Roman"/>
          <w:sz w:val="24"/>
          <w:szCs w:val="24"/>
        </w:rPr>
        <w:t>Juhime tähelepanu, et eelnõus pakutav sõnastus ei ole ühemõtteliselt selge ja jätab ilma seletuskirja tekstita võimaluse lugeda sätet nii, et tervikuna kogu paragrahvi kohaldatakse üksnes juhul, kui ametniku ülesandeid asub täitma töötaja. Mis ei ole seletuskirja kohaselt sätte eesmärk.</w:t>
      </w:r>
    </w:p>
    <w:p w14:paraId="796CB79E" w14:textId="524D3280" w:rsidR="003E0CEB" w:rsidRPr="006E04FC" w:rsidRDefault="003E0CEB" w:rsidP="004B4A1E">
      <w:pPr>
        <w:pStyle w:val="ListParagraph"/>
        <w:numPr>
          <w:ilvl w:val="0"/>
          <w:numId w:val="2"/>
        </w:numPr>
        <w:spacing w:after="120"/>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Eelnõu p </w:t>
      </w:r>
      <w:r w:rsidRPr="003E0CEB">
        <w:rPr>
          <w:rFonts w:ascii="Times New Roman" w:hAnsi="Times New Roman" w:cs="Times New Roman"/>
          <w:sz w:val="24"/>
          <w:szCs w:val="24"/>
        </w:rPr>
        <w:t>45</w:t>
      </w:r>
      <w:r>
        <w:rPr>
          <w:rFonts w:ascii="Times New Roman" w:hAnsi="Times New Roman" w:cs="Times New Roman"/>
          <w:sz w:val="24"/>
          <w:szCs w:val="24"/>
        </w:rPr>
        <w:t xml:space="preserve"> kohaselt</w:t>
      </w:r>
      <w:r w:rsidRPr="003E0CEB">
        <w:rPr>
          <w:rFonts w:ascii="Times New Roman" w:hAnsi="Times New Roman" w:cs="Times New Roman"/>
          <w:sz w:val="24"/>
          <w:szCs w:val="24"/>
        </w:rPr>
        <w:t xml:space="preserve"> täiendatakse seadust §-ga 91</w:t>
      </w:r>
      <w:r w:rsidRPr="006E04FC">
        <w:rPr>
          <w:rFonts w:ascii="Times New Roman" w:hAnsi="Times New Roman" w:cs="Times New Roman"/>
          <w:sz w:val="24"/>
          <w:szCs w:val="24"/>
          <w:vertAlign w:val="superscript"/>
        </w:rPr>
        <w:t>1</w:t>
      </w:r>
      <w:r w:rsidR="006E04FC">
        <w:rPr>
          <w:rFonts w:ascii="Times New Roman" w:hAnsi="Times New Roman" w:cs="Times New Roman"/>
          <w:sz w:val="24"/>
          <w:szCs w:val="24"/>
          <w:vertAlign w:val="superscript"/>
        </w:rPr>
        <w:t xml:space="preserve"> </w:t>
      </w:r>
      <w:r w:rsidRPr="006E04FC">
        <w:rPr>
          <w:rFonts w:ascii="Times New Roman" w:hAnsi="Times New Roman" w:cs="Times New Roman"/>
          <w:sz w:val="24"/>
          <w:szCs w:val="24"/>
        </w:rPr>
        <w:t>järgmises sõnastuses:</w:t>
      </w:r>
    </w:p>
    <w:p w14:paraId="0B61F048" w14:textId="2C9D3D3C" w:rsidR="003E0CEB" w:rsidRPr="006E04FC" w:rsidRDefault="003E0CEB" w:rsidP="004B4A1E">
      <w:pPr>
        <w:pStyle w:val="ListParagraph"/>
        <w:spacing w:after="120"/>
        <w:ind w:left="426"/>
        <w:contextualSpacing w:val="0"/>
        <w:jc w:val="both"/>
        <w:rPr>
          <w:rFonts w:ascii="Times New Roman" w:hAnsi="Times New Roman" w:cs="Times New Roman"/>
          <w:sz w:val="24"/>
          <w:szCs w:val="24"/>
        </w:rPr>
      </w:pPr>
      <w:r w:rsidRPr="003E0CEB">
        <w:rPr>
          <w:rFonts w:ascii="Times New Roman" w:hAnsi="Times New Roman" w:cs="Times New Roman"/>
          <w:sz w:val="24"/>
          <w:szCs w:val="24"/>
        </w:rPr>
        <w:t>„§ 91</w:t>
      </w:r>
      <w:r w:rsidRPr="006E04FC">
        <w:rPr>
          <w:rFonts w:ascii="Times New Roman" w:hAnsi="Times New Roman" w:cs="Times New Roman"/>
          <w:sz w:val="24"/>
          <w:szCs w:val="24"/>
          <w:vertAlign w:val="superscript"/>
        </w:rPr>
        <w:t>1</w:t>
      </w:r>
      <w:r w:rsidRPr="006E04FC">
        <w:rPr>
          <w:rFonts w:ascii="Times New Roman" w:hAnsi="Times New Roman" w:cs="Times New Roman"/>
          <w:sz w:val="24"/>
          <w:szCs w:val="24"/>
        </w:rPr>
        <w:t>. Teenistusest vabastamine katseajal ametniku soovil</w:t>
      </w:r>
    </w:p>
    <w:p w14:paraId="662F1DC4" w14:textId="1B3BF49F" w:rsidR="003E0CEB" w:rsidRDefault="003E0CEB" w:rsidP="004B4A1E">
      <w:pPr>
        <w:pStyle w:val="ListParagraph"/>
        <w:spacing w:after="120"/>
        <w:ind w:left="426"/>
        <w:contextualSpacing w:val="0"/>
        <w:jc w:val="both"/>
        <w:rPr>
          <w:rFonts w:ascii="Times New Roman" w:hAnsi="Times New Roman" w:cs="Times New Roman"/>
          <w:sz w:val="24"/>
          <w:szCs w:val="24"/>
        </w:rPr>
      </w:pPr>
      <w:r w:rsidRPr="003E0CEB">
        <w:rPr>
          <w:rFonts w:ascii="Times New Roman" w:hAnsi="Times New Roman" w:cs="Times New Roman"/>
          <w:sz w:val="24"/>
          <w:szCs w:val="24"/>
        </w:rPr>
        <w:t>(1) Ametnik vabastatakse teenistusest katseajal tema enda algatusel, kui ametnik leiab, et tema</w:t>
      </w:r>
      <w:r w:rsidR="006E04FC">
        <w:rPr>
          <w:rFonts w:ascii="Times New Roman" w:hAnsi="Times New Roman" w:cs="Times New Roman"/>
          <w:sz w:val="24"/>
          <w:szCs w:val="24"/>
        </w:rPr>
        <w:t xml:space="preserve"> </w:t>
      </w:r>
      <w:r w:rsidRPr="006E04FC">
        <w:rPr>
          <w:rFonts w:ascii="Times New Roman" w:hAnsi="Times New Roman" w:cs="Times New Roman"/>
          <w:sz w:val="24"/>
          <w:szCs w:val="24"/>
        </w:rPr>
        <w:t>töökogemus, teadmised ja oskused ei vasta piisavalt teenistusülesannete täitmiseks kehtestatud</w:t>
      </w:r>
      <w:r w:rsidR="006E04FC">
        <w:rPr>
          <w:rFonts w:ascii="Times New Roman" w:hAnsi="Times New Roman" w:cs="Times New Roman"/>
          <w:sz w:val="24"/>
          <w:szCs w:val="24"/>
        </w:rPr>
        <w:t xml:space="preserve"> </w:t>
      </w:r>
      <w:r w:rsidRPr="006E04FC">
        <w:rPr>
          <w:rFonts w:ascii="Times New Roman" w:hAnsi="Times New Roman" w:cs="Times New Roman"/>
          <w:sz w:val="24"/>
          <w:szCs w:val="24"/>
        </w:rPr>
        <w:t>nõuetele.</w:t>
      </w:r>
      <w:r w:rsidR="006E04FC">
        <w:rPr>
          <w:rFonts w:ascii="Times New Roman" w:hAnsi="Times New Roman" w:cs="Times New Roman"/>
          <w:sz w:val="24"/>
          <w:szCs w:val="24"/>
        </w:rPr>
        <w:t>“</w:t>
      </w:r>
    </w:p>
    <w:p w14:paraId="185E8983" w14:textId="6A82A73A" w:rsidR="006E04FC" w:rsidRDefault="006E04FC" w:rsidP="004B4A1E">
      <w:pPr>
        <w:pStyle w:val="ListParagraph"/>
        <w:spacing w:after="120"/>
        <w:ind w:left="426"/>
        <w:contextualSpacing w:val="0"/>
        <w:jc w:val="both"/>
        <w:rPr>
          <w:rFonts w:ascii="Times New Roman" w:hAnsi="Times New Roman" w:cs="Times New Roman"/>
          <w:sz w:val="24"/>
          <w:szCs w:val="24"/>
        </w:rPr>
      </w:pPr>
      <w:r>
        <w:rPr>
          <w:rFonts w:ascii="Times New Roman" w:hAnsi="Times New Roman" w:cs="Times New Roman"/>
          <w:sz w:val="24"/>
          <w:szCs w:val="24"/>
        </w:rPr>
        <w:t>Teeme ettepaneku seletuskirja teksti täiendada, et selline ametniku soov võib olla põhjustatud ka asjaolust, et töö osutus mittesobivaks.</w:t>
      </w:r>
    </w:p>
    <w:p w14:paraId="572A919A" w14:textId="6B29E26E" w:rsidR="006E04FC" w:rsidRDefault="006E04FC" w:rsidP="004B4A1E">
      <w:pPr>
        <w:pStyle w:val="ListParagraph"/>
        <w:spacing w:after="120"/>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Nõustume, et sätte tekst põhimõtteliselt lubab tõlgendamise teel nimetatud põhjuse siduda </w:t>
      </w:r>
      <w:r w:rsidRPr="006E04FC">
        <w:rPr>
          <w:rFonts w:ascii="Times New Roman" w:hAnsi="Times New Roman" w:cs="Times New Roman"/>
          <w:sz w:val="24"/>
          <w:szCs w:val="24"/>
        </w:rPr>
        <w:t>töökogemus</w:t>
      </w:r>
      <w:r>
        <w:rPr>
          <w:rFonts w:ascii="Times New Roman" w:hAnsi="Times New Roman" w:cs="Times New Roman"/>
          <w:sz w:val="24"/>
          <w:szCs w:val="24"/>
        </w:rPr>
        <w:t>ele</w:t>
      </w:r>
      <w:r w:rsidRPr="006E04FC">
        <w:rPr>
          <w:rFonts w:ascii="Times New Roman" w:hAnsi="Times New Roman" w:cs="Times New Roman"/>
          <w:sz w:val="24"/>
          <w:szCs w:val="24"/>
        </w:rPr>
        <w:t>, teadmis</w:t>
      </w:r>
      <w:r>
        <w:rPr>
          <w:rFonts w:ascii="Times New Roman" w:hAnsi="Times New Roman" w:cs="Times New Roman"/>
          <w:sz w:val="24"/>
          <w:szCs w:val="24"/>
        </w:rPr>
        <w:t>te</w:t>
      </w:r>
      <w:r w:rsidRPr="006E04FC">
        <w:rPr>
          <w:rFonts w:ascii="Times New Roman" w:hAnsi="Times New Roman" w:cs="Times New Roman"/>
          <w:sz w:val="24"/>
          <w:szCs w:val="24"/>
        </w:rPr>
        <w:t xml:space="preserve"> ja oskus</w:t>
      </w:r>
      <w:r>
        <w:rPr>
          <w:rFonts w:ascii="Times New Roman" w:hAnsi="Times New Roman" w:cs="Times New Roman"/>
          <w:sz w:val="24"/>
          <w:szCs w:val="24"/>
        </w:rPr>
        <w:t xml:space="preserve">te või </w:t>
      </w:r>
      <w:r w:rsidRPr="006E04FC">
        <w:rPr>
          <w:rFonts w:ascii="Times New Roman" w:hAnsi="Times New Roman" w:cs="Times New Roman"/>
          <w:sz w:val="24"/>
          <w:szCs w:val="24"/>
        </w:rPr>
        <w:t>teenistusülesannete täitmiseks kehtestatud</w:t>
      </w:r>
      <w:r>
        <w:rPr>
          <w:rFonts w:ascii="Times New Roman" w:hAnsi="Times New Roman" w:cs="Times New Roman"/>
          <w:sz w:val="24"/>
          <w:szCs w:val="24"/>
        </w:rPr>
        <w:t xml:space="preserve"> </w:t>
      </w:r>
      <w:r w:rsidRPr="006E04FC">
        <w:rPr>
          <w:rFonts w:ascii="Times New Roman" w:hAnsi="Times New Roman" w:cs="Times New Roman"/>
          <w:sz w:val="24"/>
          <w:szCs w:val="24"/>
        </w:rPr>
        <w:t>nõuete</w:t>
      </w:r>
      <w:r>
        <w:rPr>
          <w:rFonts w:ascii="Times New Roman" w:hAnsi="Times New Roman" w:cs="Times New Roman"/>
          <w:sz w:val="24"/>
          <w:szCs w:val="24"/>
        </w:rPr>
        <w:t xml:space="preserve"> ebapiisavusele, kuid selgesõnaline näitlikustamine aitab kaasa sätte sisu mõistmisele ja eesmärgile.</w:t>
      </w:r>
    </w:p>
    <w:p w14:paraId="240E1F60" w14:textId="1129A243" w:rsidR="006E04FC" w:rsidRPr="006E04FC" w:rsidRDefault="006E04FC" w:rsidP="004B4A1E">
      <w:pPr>
        <w:pStyle w:val="ListParagraph"/>
        <w:numPr>
          <w:ilvl w:val="0"/>
          <w:numId w:val="2"/>
        </w:numPr>
        <w:spacing w:after="120"/>
        <w:ind w:left="426" w:hanging="426"/>
        <w:jc w:val="both"/>
        <w:rPr>
          <w:rFonts w:ascii="Times New Roman" w:hAnsi="Times New Roman" w:cs="Times New Roman"/>
          <w:sz w:val="24"/>
          <w:szCs w:val="24"/>
        </w:rPr>
      </w:pPr>
      <w:r>
        <w:rPr>
          <w:rFonts w:ascii="Times New Roman" w:hAnsi="Times New Roman" w:cs="Times New Roman"/>
          <w:sz w:val="24"/>
          <w:szCs w:val="24"/>
        </w:rPr>
        <w:t xml:space="preserve">Eelnõu p </w:t>
      </w:r>
      <w:r w:rsidRPr="006E04FC">
        <w:rPr>
          <w:rFonts w:ascii="Times New Roman" w:hAnsi="Times New Roman" w:cs="Times New Roman"/>
          <w:sz w:val="24"/>
          <w:szCs w:val="24"/>
        </w:rPr>
        <w:t xml:space="preserve">50 </w:t>
      </w:r>
      <w:r>
        <w:rPr>
          <w:rFonts w:ascii="Times New Roman" w:hAnsi="Times New Roman" w:cs="Times New Roman"/>
          <w:sz w:val="24"/>
          <w:szCs w:val="24"/>
        </w:rPr>
        <w:t xml:space="preserve">kohaselt </w:t>
      </w:r>
      <w:r w:rsidRPr="006E04FC">
        <w:rPr>
          <w:rFonts w:ascii="Times New Roman" w:hAnsi="Times New Roman" w:cs="Times New Roman"/>
          <w:sz w:val="24"/>
          <w:szCs w:val="24"/>
        </w:rPr>
        <w:t>paragrahvi 102 täiendatakse lõikega 5 järgmises sõnastuses:</w:t>
      </w:r>
    </w:p>
    <w:p w14:paraId="6AC3126C" w14:textId="77777777" w:rsidR="006E04FC" w:rsidRDefault="006E04FC" w:rsidP="004B4A1E">
      <w:pPr>
        <w:pStyle w:val="ListParagraph"/>
        <w:spacing w:after="120"/>
        <w:ind w:left="426"/>
        <w:contextualSpacing w:val="0"/>
        <w:jc w:val="both"/>
        <w:rPr>
          <w:rFonts w:ascii="Times New Roman" w:hAnsi="Times New Roman" w:cs="Times New Roman"/>
          <w:sz w:val="24"/>
          <w:szCs w:val="24"/>
        </w:rPr>
      </w:pPr>
      <w:r w:rsidRPr="006E04FC">
        <w:rPr>
          <w:rFonts w:ascii="Times New Roman" w:hAnsi="Times New Roman" w:cs="Times New Roman"/>
          <w:sz w:val="24"/>
          <w:szCs w:val="24"/>
        </w:rPr>
        <w:t>„(5) Ametnikule võib teenistusest lahkumisel maksta lahkumishüvitist kuni ametniku kolme</w:t>
      </w:r>
      <w:r>
        <w:rPr>
          <w:rFonts w:ascii="Times New Roman" w:hAnsi="Times New Roman" w:cs="Times New Roman"/>
          <w:sz w:val="24"/>
          <w:szCs w:val="24"/>
        </w:rPr>
        <w:t xml:space="preserve"> </w:t>
      </w:r>
      <w:r w:rsidRPr="006E04FC">
        <w:rPr>
          <w:rFonts w:ascii="Times New Roman" w:hAnsi="Times New Roman" w:cs="Times New Roman"/>
          <w:sz w:val="24"/>
          <w:szCs w:val="24"/>
        </w:rPr>
        <w:t>kuu põhipalga ulatuses. Lahkumishüvitist ei maksta, kui ametnik vabastatakse teenistusest</w:t>
      </w:r>
      <w:r>
        <w:rPr>
          <w:rFonts w:ascii="Times New Roman" w:hAnsi="Times New Roman" w:cs="Times New Roman"/>
          <w:sz w:val="24"/>
          <w:szCs w:val="24"/>
        </w:rPr>
        <w:t xml:space="preserve"> </w:t>
      </w:r>
      <w:r w:rsidRPr="006E04FC">
        <w:rPr>
          <w:rFonts w:ascii="Times New Roman" w:hAnsi="Times New Roman" w:cs="Times New Roman"/>
          <w:sz w:val="24"/>
          <w:szCs w:val="24"/>
        </w:rPr>
        <w:t>käesoleva seaduse § 91, 94 või 95 alusel.“;</w:t>
      </w:r>
    </w:p>
    <w:p w14:paraId="70F98E11" w14:textId="2879D687" w:rsidR="006E04FC" w:rsidRDefault="006E04FC" w:rsidP="004B4A1E">
      <w:pPr>
        <w:pStyle w:val="ListParagraph"/>
        <w:spacing w:after="120"/>
        <w:ind w:left="426"/>
        <w:contextualSpacing w:val="0"/>
        <w:jc w:val="both"/>
        <w:rPr>
          <w:rFonts w:ascii="Times New Roman" w:hAnsi="Times New Roman" w:cs="Times New Roman"/>
          <w:sz w:val="24"/>
          <w:szCs w:val="24"/>
        </w:rPr>
      </w:pPr>
      <w:r>
        <w:rPr>
          <w:rFonts w:ascii="Times New Roman" w:hAnsi="Times New Roman" w:cs="Times New Roman"/>
          <w:sz w:val="24"/>
          <w:szCs w:val="24"/>
        </w:rPr>
        <w:t>Juhime tähelepanu, et k</w:t>
      </w:r>
      <w:r w:rsidRPr="00454470">
        <w:rPr>
          <w:rFonts w:ascii="Times New Roman" w:hAnsi="Times New Roman" w:cs="Times New Roman"/>
          <w:sz w:val="24"/>
          <w:szCs w:val="24"/>
        </w:rPr>
        <w:t xml:space="preserve">uivõrd ATS muudatuste eesmärk on ühtlustada nii ametniku kui ka töötaja </w:t>
      </w:r>
      <w:r>
        <w:rPr>
          <w:rFonts w:ascii="Times New Roman" w:hAnsi="Times New Roman" w:cs="Times New Roman"/>
          <w:sz w:val="24"/>
          <w:szCs w:val="24"/>
        </w:rPr>
        <w:t>rolli avalikus teenistuses</w:t>
      </w:r>
      <w:r w:rsidR="008A340A">
        <w:rPr>
          <w:rFonts w:ascii="Times New Roman" w:hAnsi="Times New Roman" w:cs="Times New Roman"/>
          <w:sz w:val="24"/>
          <w:szCs w:val="24"/>
        </w:rPr>
        <w:t>, sh palgakorralduse osas</w:t>
      </w:r>
      <w:r w:rsidRPr="00454470">
        <w:rPr>
          <w:rFonts w:ascii="Times New Roman" w:hAnsi="Times New Roman" w:cs="Times New Roman"/>
          <w:sz w:val="24"/>
          <w:szCs w:val="24"/>
        </w:rPr>
        <w:t xml:space="preserve">, siis tuleks </w:t>
      </w:r>
      <w:r>
        <w:rPr>
          <w:rFonts w:ascii="Times New Roman" w:hAnsi="Times New Roman" w:cs="Times New Roman"/>
          <w:sz w:val="24"/>
          <w:szCs w:val="24"/>
        </w:rPr>
        <w:t>käesolevat</w:t>
      </w:r>
      <w:r w:rsidRPr="00454470">
        <w:rPr>
          <w:rFonts w:ascii="Times New Roman" w:hAnsi="Times New Roman" w:cs="Times New Roman"/>
          <w:sz w:val="24"/>
          <w:szCs w:val="24"/>
        </w:rPr>
        <w:t xml:space="preserve"> sätet </w:t>
      </w:r>
      <w:r w:rsidR="008A340A">
        <w:rPr>
          <w:rFonts w:ascii="Times New Roman" w:hAnsi="Times New Roman" w:cs="Times New Roman"/>
          <w:sz w:val="24"/>
          <w:szCs w:val="24"/>
        </w:rPr>
        <w:t xml:space="preserve">võrdse kohtlemise põhimõtete järgi </w:t>
      </w:r>
      <w:r w:rsidRPr="00454470">
        <w:rPr>
          <w:rFonts w:ascii="Times New Roman" w:hAnsi="Times New Roman" w:cs="Times New Roman"/>
          <w:sz w:val="24"/>
          <w:szCs w:val="24"/>
        </w:rPr>
        <w:t xml:space="preserve">kohaldada ka töötajatele. </w:t>
      </w:r>
      <w:r w:rsidR="008A340A">
        <w:rPr>
          <w:rFonts w:ascii="Times New Roman" w:hAnsi="Times New Roman" w:cs="Times New Roman"/>
          <w:sz w:val="24"/>
          <w:szCs w:val="24"/>
        </w:rPr>
        <w:t>Palume sellest tulenevalt teha vastav täiendus.</w:t>
      </w:r>
    </w:p>
    <w:p w14:paraId="4F6FAF23" w14:textId="77777777" w:rsidR="00E65F2D" w:rsidRDefault="00E65F2D" w:rsidP="00454470">
      <w:pPr>
        <w:spacing w:after="120"/>
      </w:pPr>
    </w:p>
    <w:sectPr w:rsidR="00E65F2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3512" w14:textId="77777777" w:rsidR="00CC050C" w:rsidRDefault="00CC050C" w:rsidP="00CC050C">
      <w:pPr>
        <w:spacing w:after="0" w:line="240" w:lineRule="auto"/>
      </w:pPr>
      <w:r>
        <w:separator/>
      </w:r>
    </w:p>
  </w:endnote>
  <w:endnote w:type="continuationSeparator" w:id="0">
    <w:p w14:paraId="34D34668" w14:textId="77777777" w:rsidR="00CC050C" w:rsidRDefault="00CC050C" w:rsidP="00CC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90338030"/>
      <w:docPartObj>
        <w:docPartGallery w:val="Page Numbers (Bottom of Page)"/>
        <w:docPartUnique/>
      </w:docPartObj>
    </w:sdtPr>
    <w:sdtContent>
      <w:p w14:paraId="03E9877C" w14:textId="40BABFF0" w:rsidR="00CC050C" w:rsidRPr="00CC050C" w:rsidRDefault="00CC050C">
        <w:pPr>
          <w:pStyle w:val="Footer"/>
          <w:jc w:val="center"/>
          <w:rPr>
            <w:rFonts w:ascii="Times New Roman" w:hAnsi="Times New Roman" w:cs="Times New Roman"/>
            <w:sz w:val="24"/>
            <w:szCs w:val="24"/>
          </w:rPr>
        </w:pPr>
        <w:r w:rsidRPr="00CC050C">
          <w:rPr>
            <w:rFonts w:ascii="Times New Roman" w:hAnsi="Times New Roman" w:cs="Times New Roman"/>
            <w:sz w:val="24"/>
            <w:szCs w:val="24"/>
          </w:rPr>
          <w:fldChar w:fldCharType="begin"/>
        </w:r>
        <w:r w:rsidRPr="00CC050C">
          <w:rPr>
            <w:rFonts w:ascii="Times New Roman" w:hAnsi="Times New Roman" w:cs="Times New Roman"/>
            <w:sz w:val="24"/>
            <w:szCs w:val="24"/>
          </w:rPr>
          <w:instrText>PAGE   \* MERGEFORMAT</w:instrText>
        </w:r>
        <w:r w:rsidRPr="00CC050C">
          <w:rPr>
            <w:rFonts w:ascii="Times New Roman" w:hAnsi="Times New Roman" w:cs="Times New Roman"/>
            <w:sz w:val="24"/>
            <w:szCs w:val="24"/>
          </w:rPr>
          <w:fldChar w:fldCharType="separate"/>
        </w:r>
        <w:r w:rsidRPr="00CC050C">
          <w:rPr>
            <w:rFonts w:ascii="Times New Roman" w:hAnsi="Times New Roman" w:cs="Times New Roman"/>
            <w:sz w:val="24"/>
            <w:szCs w:val="24"/>
          </w:rPr>
          <w:t>2</w:t>
        </w:r>
        <w:r w:rsidRPr="00CC050C">
          <w:rPr>
            <w:rFonts w:ascii="Times New Roman" w:hAnsi="Times New Roman" w:cs="Times New Roman"/>
            <w:sz w:val="24"/>
            <w:szCs w:val="24"/>
          </w:rPr>
          <w:fldChar w:fldCharType="end"/>
        </w:r>
      </w:p>
    </w:sdtContent>
  </w:sdt>
  <w:p w14:paraId="7371D51A" w14:textId="77777777" w:rsidR="00CC050C" w:rsidRPr="00CC050C" w:rsidRDefault="00CC050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8D81" w14:textId="77777777" w:rsidR="00CC050C" w:rsidRDefault="00CC050C" w:rsidP="00CC050C">
      <w:pPr>
        <w:spacing w:after="0" w:line="240" w:lineRule="auto"/>
      </w:pPr>
      <w:r>
        <w:separator/>
      </w:r>
    </w:p>
  </w:footnote>
  <w:footnote w:type="continuationSeparator" w:id="0">
    <w:p w14:paraId="6D6B5BBC" w14:textId="77777777" w:rsidR="00CC050C" w:rsidRDefault="00CC050C" w:rsidP="00CC0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C4B"/>
    <w:multiLevelType w:val="hybridMultilevel"/>
    <w:tmpl w:val="2E062A6A"/>
    <w:lvl w:ilvl="0" w:tplc="AFE67980">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EBA4E15"/>
    <w:multiLevelType w:val="hybridMultilevel"/>
    <w:tmpl w:val="564C1E4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6B9B5B7C"/>
    <w:multiLevelType w:val="hybridMultilevel"/>
    <w:tmpl w:val="E9ACF5B0"/>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9770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3349765">
    <w:abstractNumId w:val="0"/>
  </w:num>
  <w:num w:numId="3" w16cid:durableId="75909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70"/>
    <w:rsid w:val="003D7D20"/>
    <w:rsid w:val="003E0CEB"/>
    <w:rsid w:val="00432BD8"/>
    <w:rsid w:val="00454470"/>
    <w:rsid w:val="004B4A1E"/>
    <w:rsid w:val="004E0600"/>
    <w:rsid w:val="006E04FC"/>
    <w:rsid w:val="008A340A"/>
    <w:rsid w:val="00CC050C"/>
    <w:rsid w:val="00E65F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4AE3"/>
  <w15:chartTrackingRefBased/>
  <w15:docId w15:val="{82A3343C-9A55-4350-BFA0-FD53C320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54470"/>
    <w:pPr>
      <w:autoSpaceDE w:val="0"/>
      <w:autoSpaceDN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3E0CEB"/>
    <w:pPr>
      <w:ind w:left="720"/>
      <w:contextualSpacing/>
    </w:pPr>
  </w:style>
  <w:style w:type="paragraph" w:styleId="Header">
    <w:name w:val="header"/>
    <w:basedOn w:val="Normal"/>
    <w:link w:val="HeaderChar"/>
    <w:uiPriority w:val="99"/>
    <w:unhideWhenUsed/>
    <w:rsid w:val="00CC05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050C"/>
  </w:style>
  <w:style w:type="paragraph" w:styleId="Footer">
    <w:name w:val="footer"/>
    <w:basedOn w:val="Normal"/>
    <w:link w:val="FooterChar"/>
    <w:uiPriority w:val="99"/>
    <w:unhideWhenUsed/>
    <w:rsid w:val="00CC05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5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729</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Hedi Arukase</dc:creator>
  <cp:keywords/>
  <dc:description/>
  <cp:lastModifiedBy>Hedi Arukase</cp:lastModifiedBy>
  <cp:revision>3</cp:revision>
  <dcterms:created xsi:type="dcterms:W3CDTF">2024-03-20T15:17:00Z</dcterms:created>
  <dcterms:modified xsi:type="dcterms:W3CDTF">2024-03-20T16:24:00Z</dcterms:modified>
</cp:coreProperties>
</file>